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BA" w:rsidRPr="002210BA" w:rsidRDefault="002210BA" w:rsidP="002210BA">
      <w:pPr>
        <w:shd w:val="clear" w:color="auto" w:fill="FFFFFF"/>
        <w:spacing w:before="300" w:after="150" w:line="240" w:lineRule="auto"/>
        <w:ind w:firstLine="0"/>
        <w:outlineLvl w:val="0"/>
        <w:rPr>
          <w:rFonts w:ascii="Trebuchet MS" w:eastAsia="Times New Roman" w:hAnsi="Trebuchet MS" w:cs="Times New Roman"/>
          <w:bCs/>
          <w:kern w:val="36"/>
          <w:sz w:val="20"/>
          <w:szCs w:val="46"/>
          <w:lang w:eastAsia="it-IT"/>
        </w:rPr>
      </w:pPr>
      <w:r w:rsidRPr="002210BA">
        <w:rPr>
          <w:rFonts w:ascii="Trebuchet MS" w:eastAsia="Times New Roman" w:hAnsi="Trebuchet MS" w:cs="Times New Roman"/>
          <w:b/>
          <w:bCs/>
          <w:color w:val="FF6600"/>
          <w:kern w:val="36"/>
          <w:sz w:val="46"/>
          <w:szCs w:val="46"/>
          <w:lang w:eastAsia="it-IT"/>
        </w:rPr>
        <w:t>Alessandro Manzoni</w:t>
      </w:r>
      <w:r>
        <w:rPr>
          <w:rFonts w:ascii="Trebuchet MS" w:eastAsia="Times New Roman" w:hAnsi="Trebuchet MS" w:cs="Times New Roman"/>
          <w:b/>
          <w:bCs/>
          <w:color w:val="FF6600"/>
          <w:kern w:val="36"/>
          <w:sz w:val="46"/>
          <w:szCs w:val="46"/>
          <w:lang w:eastAsia="it-IT"/>
        </w:rPr>
        <w:t xml:space="preserve"> </w:t>
      </w:r>
      <w:r w:rsidRPr="002210BA">
        <w:rPr>
          <w:rFonts w:ascii="Trebuchet MS" w:eastAsia="Times New Roman" w:hAnsi="Trebuchet MS" w:cs="Times New Roman"/>
          <w:bCs/>
          <w:kern w:val="36"/>
          <w:sz w:val="20"/>
          <w:szCs w:val="46"/>
          <w:lang w:eastAsia="it-IT"/>
        </w:rPr>
        <w:t>(Milano 7 marzo 1785 – 22 maggio 1873)</w:t>
      </w:r>
    </w:p>
    <w:p w:rsidR="002210BA" w:rsidRPr="002210BA" w:rsidRDefault="002210BA" w:rsidP="002210BA">
      <w:pPr>
        <w:shd w:val="clear" w:color="auto" w:fill="FFFFFF"/>
        <w:spacing w:line="240" w:lineRule="auto"/>
        <w:ind w:firstLine="0"/>
        <w:jc w:val="center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 w:rsidRPr="002210BA">
        <w:rPr>
          <w:rFonts w:ascii="Lucida Sans" w:eastAsia="Times New Roman" w:hAnsi="Lucida Sans" w:cs="Times New Roman"/>
          <w:noProof/>
          <w:color w:val="333333"/>
          <w:sz w:val="23"/>
          <w:szCs w:val="23"/>
          <w:lang w:eastAsia="it-IT"/>
        </w:rPr>
        <w:drawing>
          <wp:inline distT="0" distB="0" distL="0" distR="0">
            <wp:extent cx="2207895" cy="2850515"/>
            <wp:effectExtent l="0" t="0" r="1905" b="6985"/>
            <wp:docPr id="1" name="Immagine 1" descr="Alessandro Manz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ssandro Manzo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BA" w:rsidRDefault="002210BA" w:rsidP="002210BA">
      <w:pPr>
        <w:shd w:val="clear" w:color="auto" w:fill="FFFFFF"/>
        <w:spacing w:after="390"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Alessandro Manzoni nasce a Milano il 7 marzo 1785 da una relazione extra-matrimoniale tra Giulia Beccaria</w:t>
      </w: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, figlia di Cesare Beccaria autore del famoso saggio </w:t>
      </w:r>
      <w:r w:rsidRPr="002210BA">
        <w:rPr>
          <w:rFonts w:ascii="Lucida Sans" w:eastAsia="Times New Roman" w:hAnsi="Lucida Sans" w:cs="Times New Roman"/>
          <w:i/>
          <w:color w:val="333333"/>
          <w:sz w:val="23"/>
          <w:szCs w:val="23"/>
          <w:lang w:eastAsia="it-IT"/>
        </w:rPr>
        <w:t>Dei delitti e delle pene</w:t>
      </w:r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e Giovanni Verri, fratello di Alessandro e</w:t>
      </w: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Pietro noti esponenti dell’Illuminismo e fondatori della rivista </w:t>
      </w:r>
      <w:r w:rsidRPr="002210BA">
        <w:rPr>
          <w:rFonts w:ascii="Lucida Sans" w:eastAsia="Times New Roman" w:hAnsi="Lucida Sans" w:cs="Times New Roman"/>
          <w:i/>
          <w:color w:val="333333"/>
          <w:sz w:val="23"/>
          <w:szCs w:val="23"/>
          <w:lang w:eastAsia="it-IT"/>
        </w:rPr>
        <w:t>Il Caffè</w:t>
      </w: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. Viene comunque </w:t>
      </w:r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riconosciuto dal marito di lei, Pietro Manzoni. </w:t>
      </w:r>
    </w:p>
    <w:p w:rsidR="002210BA" w:rsidRPr="002210BA" w:rsidRDefault="002210BA" w:rsidP="002210BA">
      <w:pPr>
        <w:shd w:val="clear" w:color="auto" w:fill="FFFFFF"/>
        <w:spacing w:after="390"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Nel 1791</w:t>
      </w: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a soli 6 anni Alessandro </w:t>
      </w:r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entra nel collegio dei Somaschi a Merate, dove rimane fino al 1796, anno in cui viene ammesso presso il collegio dei Barnabiti.</w:t>
      </w:r>
      <w:r w:rsidR="00F027DC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L’educazione cattolica rigida e tradizionalista impartitagli nei collegi suscita in lui, per reazione, un atteggiamento democratico e ateo di stampo giacobino. </w:t>
      </w:r>
    </w:p>
    <w:p w:rsidR="00F027DC" w:rsidRDefault="002210BA" w:rsidP="002210BA">
      <w:pPr>
        <w:shd w:val="clear" w:color="auto" w:fill="FFFFFF"/>
        <w:spacing w:after="390"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Dal 1801 abita col padre a Milano</w:t>
      </w:r>
      <w:r w:rsidR="00F027DC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e entra in contatto con l’ambiente illuminista dal quale assimilò gli ideali democratici che rimarranno un punto fermo della sua personalità di uomo e di artista. Conosce e frequenta gli esuli della rivoluzione partenopea Vincenzo Cuoco e </w:t>
      </w:r>
      <w:r w:rsidR="00B3211E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Francesco Lomonaco che contribuirono a rafforzare in lui il sentimento della patria.</w:t>
      </w:r>
    </w:p>
    <w:p w:rsidR="002210BA" w:rsidRDefault="00F027DC" w:rsidP="002210BA">
      <w:pPr>
        <w:shd w:val="clear" w:color="auto" w:fill="FFFFFF"/>
        <w:spacing w:after="390"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Ne</w:t>
      </w:r>
      <w:r w:rsidR="002210BA"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l 1805 si trasferisce a Parigi, dove risiedeva la madre</w:t>
      </w:r>
      <w:r w:rsid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</w:t>
      </w:r>
      <w:r w:rsidR="002210BA"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insieme con il suo compagno, Carlo Imbonati</w:t>
      </w:r>
      <w:r w:rsid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, a</w:t>
      </w: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lla cui morte </w:t>
      </w:r>
      <w:r w:rsid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Manzon</w:t>
      </w: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i </w:t>
      </w:r>
      <w:r w:rsid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dedicherà il carme </w:t>
      </w:r>
      <w:r w:rsidR="002210BA" w:rsidRPr="002210BA">
        <w:rPr>
          <w:rFonts w:ascii="Lucida Sans" w:eastAsia="Times New Roman" w:hAnsi="Lucida Sans" w:cs="Times New Roman"/>
          <w:i/>
          <w:color w:val="333333"/>
          <w:sz w:val="23"/>
          <w:szCs w:val="23"/>
          <w:lang w:eastAsia="it-IT"/>
        </w:rPr>
        <w:t>In morte di Carlo Imbonati</w:t>
      </w:r>
      <w:r w:rsid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. </w:t>
      </w:r>
    </w:p>
    <w:p w:rsidR="00F027DC" w:rsidRDefault="002210BA" w:rsidP="002210BA">
      <w:pPr>
        <w:shd w:val="clear" w:color="auto" w:fill="FFFFFF"/>
        <w:spacing w:after="390"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Manzoni rimane a</w:t>
      </w:r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Parigi rimane fino al 1810 e </w:t>
      </w: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en</w:t>
      </w:r>
      <w:r w:rsidR="00F027DC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tra in contatto con i circoli illuministi che costituivano una forza di opposizione al regime napoleonico. La frequentazione di questo ambiente rafforza in Manzoni gli ideali democratici e egualitari. Nello stesso periodo familiarizza con le grandi correnti romantiche.</w:t>
      </w:r>
    </w:p>
    <w:p w:rsidR="00B3211E" w:rsidRDefault="00F027DC" w:rsidP="002210BA">
      <w:pPr>
        <w:shd w:val="clear" w:color="auto" w:fill="FFFFFF"/>
        <w:spacing w:after="390"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Nel 1808, durante un breve soggiorno a Milano, </w:t>
      </w:r>
      <w:r w:rsidR="002210BA"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incontra </w:t>
      </w:r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Enrichetta </w:t>
      </w:r>
      <w:proofErr w:type="spellStart"/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Blondel</w:t>
      </w:r>
      <w:proofErr w:type="spellEnd"/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, giovane calvinista f</w:t>
      </w:r>
      <w:r w:rsidR="00B3211E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iglia di un banchiere svizzero. I due si sposano con </w:t>
      </w:r>
      <w:r w:rsidR="002210BA"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rito calvinista e dalla</w:t>
      </w:r>
      <w:r w:rsidR="00B3211E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loro unione nasceranno </w:t>
      </w:r>
      <w:r w:rsidR="002210BA"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ben dieci figli (otto dei quali gli morirono tra il 1811 e il 1873). </w:t>
      </w:r>
    </w:p>
    <w:p w:rsidR="00B3211E" w:rsidRDefault="00B3211E" w:rsidP="002210BA">
      <w:pPr>
        <w:shd w:val="clear" w:color="auto" w:fill="FFFFFF"/>
        <w:spacing w:after="390"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lastRenderedPageBreak/>
        <w:t xml:space="preserve">Nel </w:t>
      </w:r>
      <w:r w:rsidR="002210BA"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1810 </w:t>
      </w: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avviene un altro episodio importante: </w:t>
      </w:r>
      <w:r w:rsidR="002210BA"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la conversione religiosa della coppia</w:t>
      </w: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e la nuova celebrazione del matrimonio con rito cattolico. L’adesione alla fede cattolica sancisce ed approfondisce i sentimenti di libertà e giustizia che già animavano Manzoni. L’adesione all’ambiente giansenista lo porta ad assumere posizioni di rottura con ogni logica di potere, laico o ecclesiastico e contribuì a indirizzare la sua riflessione sul drammatico rapporto tra destino individuale e storia.</w:t>
      </w:r>
    </w:p>
    <w:p w:rsidR="002210BA" w:rsidRDefault="00B3211E" w:rsidP="002210BA">
      <w:pPr>
        <w:shd w:val="clear" w:color="auto" w:fill="FFFFFF"/>
        <w:spacing w:after="390"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Al rientro a Milano nel 1810 seguirà un quindicennio di fervore creativo in cui Manzoni compose molte delle sue opere maggiori. In questi anni scrive gli </w:t>
      </w:r>
      <w:r w:rsidR="002210BA" w:rsidRPr="00B3211E">
        <w:rPr>
          <w:rFonts w:ascii="Lucida Sans" w:eastAsia="Times New Roman" w:hAnsi="Lucida Sans" w:cs="Times New Roman"/>
          <w:i/>
          <w:color w:val="333333"/>
          <w:sz w:val="23"/>
          <w:szCs w:val="23"/>
          <w:lang w:eastAsia="it-IT"/>
        </w:rPr>
        <w:t>Inni Sacri</w:t>
      </w: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, </w:t>
      </w:r>
      <w:r w:rsidR="007575F3" w:rsidRPr="007575F3">
        <w:rPr>
          <w:rFonts w:ascii="Lucida Sans" w:eastAsia="Times New Roman" w:hAnsi="Lucida Sans" w:cs="Times New Roman"/>
          <w:i/>
          <w:color w:val="333333"/>
          <w:sz w:val="23"/>
          <w:szCs w:val="23"/>
          <w:lang w:eastAsia="it-IT"/>
        </w:rPr>
        <w:t>I</w:t>
      </w:r>
      <w:r w:rsidR="007575F3">
        <w:rPr>
          <w:rFonts w:ascii="Lucida Sans" w:eastAsia="Times New Roman" w:hAnsi="Lucida Sans" w:cs="Times New Roman"/>
          <w:i/>
          <w:color w:val="333333"/>
          <w:sz w:val="23"/>
          <w:szCs w:val="23"/>
          <w:lang w:eastAsia="it-IT"/>
        </w:rPr>
        <w:t>l conte di Carmagnola, l’Adelchi e altre opere.</w:t>
      </w:r>
      <w:r w:rsidR="007575F3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Nel 1821 scrive due odi famose </w:t>
      </w:r>
      <w:r w:rsidR="007575F3" w:rsidRPr="007575F3">
        <w:rPr>
          <w:rFonts w:ascii="Lucida Sans" w:eastAsia="Times New Roman" w:hAnsi="Lucida Sans" w:cs="Times New Roman"/>
          <w:i/>
          <w:color w:val="333333"/>
          <w:sz w:val="23"/>
          <w:szCs w:val="23"/>
          <w:lang w:eastAsia="it-IT"/>
        </w:rPr>
        <w:t xml:space="preserve">marzo 1921 </w:t>
      </w:r>
      <w:r w:rsidR="007575F3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e</w:t>
      </w:r>
      <w:r w:rsidR="007575F3" w:rsidRPr="007575F3">
        <w:rPr>
          <w:rFonts w:ascii="Lucida Sans" w:eastAsia="Times New Roman" w:hAnsi="Lucida Sans" w:cs="Times New Roman"/>
          <w:i/>
          <w:color w:val="333333"/>
          <w:sz w:val="23"/>
          <w:szCs w:val="23"/>
          <w:lang w:eastAsia="it-IT"/>
        </w:rPr>
        <w:t xml:space="preserve"> Il 5 maggio</w:t>
      </w:r>
      <w:r w:rsidR="007575F3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dedicati ad avvenimenti della storia contemporanea. Nel 1821 inizia anche la stesura del suo romanzo </w:t>
      </w:r>
      <w:r w:rsidR="007575F3">
        <w:rPr>
          <w:rFonts w:ascii="Lucida Sans" w:eastAsia="Times New Roman" w:hAnsi="Lucida Sans" w:cs="Times New Roman"/>
          <w:i/>
          <w:color w:val="333333"/>
          <w:sz w:val="23"/>
          <w:szCs w:val="23"/>
          <w:lang w:eastAsia="it-IT"/>
        </w:rPr>
        <w:t>I p</w:t>
      </w:r>
      <w:r w:rsidR="007575F3" w:rsidRPr="007575F3">
        <w:rPr>
          <w:rFonts w:ascii="Lucida Sans" w:eastAsia="Times New Roman" w:hAnsi="Lucida Sans" w:cs="Times New Roman"/>
          <w:i/>
          <w:color w:val="333333"/>
          <w:sz w:val="23"/>
          <w:szCs w:val="23"/>
          <w:lang w:eastAsia="it-IT"/>
        </w:rPr>
        <w:t xml:space="preserve">romessi </w:t>
      </w:r>
      <w:proofErr w:type="gramStart"/>
      <w:r w:rsidR="007575F3" w:rsidRPr="007575F3">
        <w:rPr>
          <w:rFonts w:ascii="Lucida Sans" w:eastAsia="Times New Roman" w:hAnsi="Lucida Sans" w:cs="Times New Roman"/>
          <w:i/>
          <w:color w:val="333333"/>
          <w:sz w:val="23"/>
          <w:szCs w:val="23"/>
          <w:lang w:eastAsia="it-IT"/>
        </w:rPr>
        <w:t>sposi</w:t>
      </w:r>
      <w:r w:rsidR="007575F3">
        <w:rPr>
          <w:rFonts w:ascii="Lucida Sans" w:eastAsia="Times New Roman" w:hAnsi="Lucida Sans" w:cs="Times New Roman"/>
          <w:i/>
          <w:color w:val="333333"/>
          <w:sz w:val="23"/>
          <w:szCs w:val="23"/>
          <w:lang w:eastAsia="it-IT"/>
        </w:rPr>
        <w:t xml:space="preserve"> </w:t>
      </w:r>
      <w:r w:rsidR="007575F3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che</w:t>
      </w:r>
      <w:proofErr w:type="gramEnd"/>
      <w:r w:rsidR="007575F3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concluderà nel 1840.</w:t>
      </w:r>
    </w:p>
    <w:p w:rsidR="007575F3" w:rsidRDefault="007575F3" w:rsidP="002210BA">
      <w:pPr>
        <w:shd w:val="clear" w:color="auto" w:fill="FFFFFF"/>
        <w:spacing w:after="390"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P</w:t>
      </w:r>
      <w:r w:rsidR="002210BA"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er il Manzoni,</w:t>
      </w: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questo è però </w:t>
      </w:r>
      <w:r w:rsidR="002210BA"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un periodo molto tris</w:t>
      </w: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te dal punto di vista familiare. Molti lutti segnano la sua vita familiare e nel </w:t>
      </w:r>
      <w:r w:rsidR="002210BA"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1833 muore la moglie, ennesimo lutto che getta lo scrittore in un grave sconforto. </w:t>
      </w:r>
    </w:p>
    <w:p w:rsidR="007575F3" w:rsidRDefault="002210BA" w:rsidP="002210BA">
      <w:pPr>
        <w:shd w:val="clear" w:color="auto" w:fill="FFFFFF"/>
        <w:spacing w:after="390"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Passano quattro anni e nel 1837 si risposa con Teresa Borri. La tranquillità familiare, però, è ben lungi dal profilarsi all'orizzonte, tanto che nel 1848 viene arrestato il figlio Filippo</w:t>
      </w:r>
      <w:r w:rsidR="007575F3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.</w:t>
      </w:r>
    </w:p>
    <w:p w:rsidR="007575F3" w:rsidRDefault="007575F3" w:rsidP="002210BA">
      <w:pPr>
        <w:shd w:val="clear" w:color="auto" w:fill="FFFFFF"/>
        <w:spacing w:after="390"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Nel 1839 scrive un</w:t>
      </w:r>
      <w:r w:rsidR="002210BA"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a lettera al Carena "Sulla lingua italiana"</w:t>
      </w:r>
      <w:r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e t</w:t>
      </w:r>
      <w:r w:rsidR="002210BA"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ra il '52 e il '56 si stabilisce in Toscana. </w:t>
      </w:r>
    </w:p>
    <w:p w:rsidR="002210BA" w:rsidRPr="002210BA" w:rsidRDefault="002210BA" w:rsidP="002210BA">
      <w:pPr>
        <w:shd w:val="clear" w:color="auto" w:fill="FFFFFF"/>
        <w:spacing w:after="390"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La sua fama di letterato, di grande studioso di </w:t>
      </w:r>
      <w:hyperlink r:id="rId6" w:history="1">
        <w:r w:rsidRPr="002210BA">
          <w:rPr>
            <w:rFonts w:ascii="Lucida Sans" w:eastAsia="Times New Roman" w:hAnsi="Lucida Sans" w:cs="Times New Roman"/>
            <w:color w:val="337AB7"/>
            <w:sz w:val="23"/>
            <w:szCs w:val="23"/>
            <w:u w:val="single"/>
            <w:lang w:eastAsia="it-IT"/>
          </w:rPr>
          <w:t>poetica</w:t>
        </w:r>
      </w:hyperlink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 ed interprete della lingua italiana si andava sempre più consolidando e i riconoscimenti ufficiali non si fanno attendere, tanto che nel 1860 ha il grande onore di essere nominato Senatore del Regno.</w:t>
      </w:r>
    </w:p>
    <w:p w:rsidR="002210BA" w:rsidRPr="002210BA" w:rsidRDefault="002210BA" w:rsidP="002210BA">
      <w:pPr>
        <w:shd w:val="clear" w:color="auto" w:fill="FFFFFF"/>
        <w:spacing w:after="390"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Purtroppo, accanto a questa soddisfazione di rilievo segue sul piano privato un altro incommensurabile dolore: appena un anno dopo la nomina, perde la seconda moglie. Nel 1862 viene incaricato di prendere parte alla Commissione per l'unificazione della lingua e sei anni dopo presenta la relazione "Dell'unità della lingua e dei mezzi per diffonderla".</w:t>
      </w:r>
    </w:p>
    <w:p w:rsidR="002210BA" w:rsidRPr="002210BA" w:rsidRDefault="002210BA" w:rsidP="002210BA">
      <w:pPr>
        <w:shd w:val="clear" w:color="auto" w:fill="FFFFFF"/>
        <w:spacing w:after="390"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Alessandro Manzoni muore a Milano il 22 maggio 1873, venerato come il letterato italiano più rappresentativo del secolo e come il padre della lingua italiana moderna.</w:t>
      </w:r>
    </w:p>
    <w:p w:rsidR="002210BA" w:rsidRPr="002210BA" w:rsidRDefault="002210BA" w:rsidP="002210BA">
      <w:pPr>
        <w:shd w:val="clear" w:color="auto" w:fill="FFFFFF"/>
        <w:spacing w:line="240" w:lineRule="auto"/>
        <w:ind w:firstLine="0"/>
        <w:jc w:val="both"/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</w:pPr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Per la sua morte</w:t>
      </w:r>
      <w:r w:rsidR="007575F3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 xml:space="preserve"> Giuseppe Verdi compone </w:t>
      </w:r>
      <w:bookmarkStart w:id="0" w:name="_GoBack"/>
      <w:bookmarkEnd w:id="0"/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la stupenda e </w:t>
      </w:r>
      <w:r w:rsidRPr="002210BA">
        <w:rPr>
          <w:rFonts w:ascii="Lucida Sans" w:eastAsia="Times New Roman" w:hAnsi="Lucida Sans" w:cs="Times New Roman"/>
          <w:i/>
          <w:iCs/>
          <w:color w:val="333333"/>
          <w:sz w:val="23"/>
          <w:szCs w:val="23"/>
          <w:lang w:eastAsia="it-IT"/>
        </w:rPr>
        <w:t>laica</w:t>
      </w:r>
      <w:r w:rsidRPr="002210BA">
        <w:rPr>
          <w:rFonts w:ascii="Lucida Sans" w:eastAsia="Times New Roman" w:hAnsi="Lucida Sans" w:cs="Times New Roman"/>
          <w:color w:val="333333"/>
          <w:sz w:val="23"/>
          <w:szCs w:val="23"/>
          <w:lang w:eastAsia="it-IT"/>
        </w:rPr>
        <w:t> "Messa da Requiem".</w:t>
      </w:r>
    </w:p>
    <w:p w:rsidR="007643C2" w:rsidRPr="002210BA" w:rsidRDefault="007643C2" w:rsidP="002210BA"/>
    <w:sectPr w:rsidR="007643C2" w:rsidRPr="00221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FEF"/>
    <w:multiLevelType w:val="multilevel"/>
    <w:tmpl w:val="CC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333D4"/>
    <w:multiLevelType w:val="multilevel"/>
    <w:tmpl w:val="25EA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BA"/>
    <w:rsid w:val="002210BA"/>
    <w:rsid w:val="007575F3"/>
    <w:rsid w:val="007643C2"/>
    <w:rsid w:val="00B3211E"/>
    <w:rsid w:val="00F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E05E"/>
  <w15:chartTrackingRefBased/>
  <w15:docId w15:val="{6AEC40B3-465F-484A-9ED9-60B8CE7C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2210BA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210BA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210BA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210BA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10B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10B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10B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210B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210BA"/>
    <w:rPr>
      <w:color w:val="0000FF"/>
      <w:u w:val="single"/>
    </w:rPr>
  </w:style>
  <w:style w:type="paragraph" w:customStyle="1" w:styleId="hidden-xs">
    <w:name w:val="hidden-xs"/>
    <w:basedOn w:val="Normale"/>
    <w:rsid w:val="002210B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210BA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210B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put-group-btn">
    <w:name w:val="input-group-btn"/>
    <w:basedOn w:val="Carpredefinitoparagrafo"/>
    <w:rsid w:val="002210B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210BA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210BA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2210BA"/>
    <w:rPr>
      <w:b/>
      <w:bCs/>
    </w:rPr>
  </w:style>
  <w:style w:type="character" w:customStyle="1" w:styleId="label">
    <w:name w:val="label"/>
    <w:basedOn w:val="Carpredefinitoparagrafo"/>
    <w:rsid w:val="002210BA"/>
  </w:style>
  <w:style w:type="character" w:customStyle="1" w:styleId="cgrey">
    <w:name w:val="cgrey"/>
    <w:basedOn w:val="Carpredefinitoparagrafo"/>
    <w:rsid w:val="002210BA"/>
  </w:style>
  <w:style w:type="paragraph" w:styleId="NormaleWeb">
    <w:name w:val="Normal (Web)"/>
    <w:basedOn w:val="Normale"/>
    <w:uiPriority w:val="99"/>
    <w:semiHidden/>
    <w:unhideWhenUsed/>
    <w:rsid w:val="002210B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2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1012494102">
          <w:marLeft w:val="0"/>
          <w:marRight w:val="0"/>
          <w:marTop w:val="0"/>
          <w:marBottom w:val="2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6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2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BCE8F1"/>
                                <w:left w:val="none" w:sz="0" w:space="11" w:color="BCE8F1"/>
                                <w:bottom w:val="single" w:sz="6" w:space="8" w:color="BCE8F1"/>
                                <w:right w:val="none" w:sz="0" w:space="11" w:color="BCE8F1"/>
                              </w:divBdr>
                            </w:div>
                            <w:div w:id="10497220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6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277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a.biografieonline.it/manzoni-poeti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2019-01-29T08:05:00Z</dcterms:created>
  <dcterms:modified xsi:type="dcterms:W3CDTF">2019-01-29T08:42:00Z</dcterms:modified>
</cp:coreProperties>
</file>